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E5" w:rsidRDefault="003000E5" w:rsidP="003000E5">
      <w:pPr>
        <w:pStyle w:val="Default"/>
      </w:pPr>
    </w:p>
    <w:p w:rsidR="00D073F4" w:rsidRDefault="00D073F4" w:rsidP="00D073F4">
      <w:pPr>
        <w:pStyle w:val="Default"/>
        <w:jc w:val="center"/>
        <w:rPr>
          <w:b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</w:t>
      </w:r>
    </w:p>
    <w:p w:rsidR="00D073F4" w:rsidRDefault="00D073F4" w:rsidP="00D073F4">
      <w:pPr>
        <w:pStyle w:val="Default"/>
        <w:jc w:val="center"/>
        <w:rPr>
          <w:b/>
        </w:rPr>
      </w:pPr>
      <w:r>
        <w:rPr>
          <w:b/>
          <w:bCs/>
        </w:rPr>
        <w:t xml:space="preserve">о республиканском конкурсе </w:t>
      </w:r>
      <w:proofErr w:type="spellStart"/>
      <w:r>
        <w:rPr>
          <w:b/>
          <w:bCs/>
        </w:rPr>
        <w:t>буктрейлеров</w:t>
      </w:r>
      <w:proofErr w:type="spellEnd"/>
    </w:p>
    <w:p w:rsidR="00D073F4" w:rsidRDefault="00D073F4" w:rsidP="00D07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«Страницы великого подвига» </w:t>
      </w:r>
    </w:p>
    <w:p w:rsidR="00D073F4" w:rsidRDefault="00D073F4" w:rsidP="00D073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родном (чувашском, татарском и мордовском) языке, </w:t>
      </w:r>
    </w:p>
    <w:p w:rsidR="00D073F4" w:rsidRDefault="00D073F4" w:rsidP="00D073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75-летию Победы в Великой Отечественной войне  </w:t>
      </w:r>
    </w:p>
    <w:p w:rsidR="00D073F4" w:rsidRDefault="00D073F4" w:rsidP="00D073F4">
      <w:pPr>
        <w:pStyle w:val="Default"/>
        <w:jc w:val="center"/>
        <w:rPr>
          <w:sz w:val="28"/>
          <w:szCs w:val="28"/>
        </w:rPr>
      </w:pPr>
    </w:p>
    <w:p w:rsidR="00D073F4" w:rsidRDefault="00D073F4" w:rsidP="00D073F4">
      <w:pPr>
        <w:pStyle w:val="Default"/>
        <w:ind w:firstLine="567"/>
        <w:jc w:val="center"/>
      </w:pPr>
      <w:r>
        <w:rPr>
          <w:b/>
          <w:bCs/>
        </w:rPr>
        <w:t>1. ОБЩИЕ ПОЛОЖЕНИЯ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1.1. Настоящее Положение определяет порядок и условия проведения республиканского конкурса </w:t>
      </w:r>
      <w:proofErr w:type="spellStart"/>
      <w:r>
        <w:rPr>
          <w:rFonts w:eastAsia="Times New Roman"/>
          <w:lang w:eastAsia="ru-RU"/>
        </w:rPr>
        <w:t>буктрейлеров</w:t>
      </w:r>
      <w:proofErr w:type="spellEnd"/>
      <w:r>
        <w:rPr>
          <w:rFonts w:eastAsia="Times New Roman"/>
          <w:lang w:eastAsia="ru-RU"/>
        </w:rPr>
        <w:t xml:space="preserve"> на родном (чувашском, татарском и мордовском) языке, посвященного75-летию Победы в Великой Отечественной войне</w:t>
      </w:r>
      <w:r>
        <w:t xml:space="preserve"> (далее – Конкурс).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1.2. Конкурс призван способствовать: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− популяризации и продвижению лучших образцов произведений литературы о Великой Отечественной войне </w:t>
      </w:r>
      <w:r>
        <w:rPr>
          <w:rFonts w:eastAsia="Times New Roman"/>
          <w:lang w:eastAsia="ru-RU"/>
        </w:rPr>
        <w:t>на родном (чувашском, татарском и мордовском) языке</w:t>
      </w:r>
      <w:r>
        <w:t xml:space="preserve">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− развитию у школьников творческих способностей и навыков использования современных информационных технологий;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− выявлению и поддержке литературно одаренных детей. </w:t>
      </w:r>
    </w:p>
    <w:p w:rsidR="00D073F4" w:rsidRDefault="00D073F4" w:rsidP="00D073F4">
      <w:pPr>
        <w:pStyle w:val="Default"/>
        <w:ind w:firstLine="567"/>
        <w:jc w:val="center"/>
        <w:rPr>
          <w:b/>
          <w:bCs/>
        </w:rPr>
      </w:pPr>
    </w:p>
    <w:p w:rsidR="00D073F4" w:rsidRDefault="00D073F4" w:rsidP="00D073F4">
      <w:pPr>
        <w:pStyle w:val="Default"/>
        <w:ind w:firstLine="567"/>
        <w:jc w:val="center"/>
      </w:pPr>
      <w:r>
        <w:rPr>
          <w:b/>
          <w:bCs/>
        </w:rPr>
        <w:t>2. ЦЕЛИ И ЗАДАЧИ КОНКУРСА</w:t>
      </w:r>
    </w:p>
    <w:p w:rsidR="00D073F4" w:rsidRDefault="00D073F4" w:rsidP="00D073F4">
      <w:pPr>
        <w:pStyle w:val="Default"/>
        <w:ind w:firstLine="567"/>
        <w:jc w:val="both"/>
      </w:pPr>
      <w:r>
        <w:t>2.1. Главной целью Конкурса является привлечение школьников к чтению литературы о событиях Великой Отечественной войны, развитие у читателей творческих способностей и навыков использования современных информационных технологий, формирование этнокультурной компетентности обучающихся на основе национальной литературы.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2.2. Основными задачами конкурса являются: </w:t>
      </w:r>
    </w:p>
    <w:p w:rsidR="00D073F4" w:rsidRDefault="00D073F4" w:rsidP="00D073F4">
      <w:pPr>
        <w:pStyle w:val="Default"/>
        <w:ind w:firstLine="567"/>
        <w:jc w:val="both"/>
      </w:pPr>
      <w:r>
        <w:t>– выявление, поддержка, стимулирование инновационной творческой деятельности обучающихся; создания условий для саморазвития и самосовершенствования обучающихся;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– освоение современных методов рекламы книги </w:t>
      </w:r>
      <w:r>
        <w:rPr>
          <w:rFonts w:eastAsia="Times New Roman"/>
          <w:lang w:eastAsia="ru-RU"/>
        </w:rPr>
        <w:t>на родном (чувашском, татарском и мордовском) языке</w:t>
      </w:r>
      <w:r>
        <w:t xml:space="preserve">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– эстетическое воспитание подрастающего поколения;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– формирование коллекции </w:t>
      </w:r>
      <w:proofErr w:type="spellStart"/>
      <w:r>
        <w:t>буктрейлеров</w:t>
      </w:r>
      <w:proofErr w:type="spellEnd"/>
      <w:r>
        <w:t xml:space="preserve"> для дальнейшего использования в профессиональной деятельности. </w:t>
      </w:r>
    </w:p>
    <w:p w:rsidR="00D073F4" w:rsidRDefault="00D073F4" w:rsidP="00D073F4">
      <w:pPr>
        <w:pStyle w:val="Default"/>
        <w:ind w:firstLine="567"/>
        <w:jc w:val="center"/>
        <w:rPr>
          <w:b/>
          <w:bCs/>
        </w:rPr>
      </w:pPr>
    </w:p>
    <w:p w:rsidR="00D073F4" w:rsidRDefault="00D073F4" w:rsidP="00D073F4">
      <w:pPr>
        <w:pStyle w:val="Default"/>
        <w:ind w:firstLine="567"/>
        <w:jc w:val="center"/>
      </w:pPr>
      <w:r>
        <w:rPr>
          <w:b/>
          <w:bCs/>
        </w:rPr>
        <w:t>3. УСЛОВИЯ КОНКУРСА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3.1. К участию в Конкурсе допускаются </w:t>
      </w:r>
      <w:proofErr w:type="spellStart"/>
      <w:r>
        <w:t>буктрейлеры</w:t>
      </w:r>
      <w:proofErr w:type="spellEnd"/>
      <w:r>
        <w:t xml:space="preserve"> по одной из прочитанных художественных книг (произведений).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3.2. Участие в Конкурсе означает согласие автора (авторов) на размещение </w:t>
      </w:r>
      <w:proofErr w:type="spellStart"/>
      <w:r>
        <w:t>буктрейлера</w:t>
      </w:r>
      <w:proofErr w:type="spellEnd"/>
      <w:r>
        <w:t xml:space="preserve"> на сайте института.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3.3. Содержание представленного материала не должно противоречить действующему законодательству РФ или нарушать общепринятые морально-этические нормы. </w:t>
      </w:r>
    </w:p>
    <w:p w:rsidR="00D073F4" w:rsidRDefault="00D073F4" w:rsidP="00D073F4">
      <w:pPr>
        <w:pStyle w:val="Default"/>
        <w:ind w:firstLine="567"/>
        <w:jc w:val="both"/>
      </w:pPr>
    </w:p>
    <w:p w:rsidR="00D073F4" w:rsidRDefault="00D073F4" w:rsidP="00D073F4">
      <w:pPr>
        <w:pStyle w:val="Default"/>
        <w:ind w:firstLine="567"/>
        <w:jc w:val="center"/>
      </w:pPr>
      <w:r>
        <w:rPr>
          <w:b/>
          <w:bCs/>
        </w:rPr>
        <w:t>4. ОРГАНИЗАЦИЯ И ПОРЯДОК ПРОВЕДЕНИЯ КОНКУРСА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4.1. К участию в Конкурсе приглашаются </w:t>
      </w:r>
      <w:proofErr w:type="gramStart"/>
      <w:r>
        <w:t>обучающиеся</w:t>
      </w:r>
      <w:proofErr w:type="gramEnd"/>
      <w:r>
        <w:t xml:space="preserve"> 4 – 11 классов.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4.2. Допускаются индивидуальные и коллективные работы, соответствующие целям и задачам Конкурса.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4.3. Сроки проведения Конкурса: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I этап − прием конкурсных работ с 02 марта по 10 апреля 2020 года;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II этап − оценка работ жюри с 13 по 15 апреля 2020 года;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III этап − подведение итогов 16 апреля 2020 года. </w:t>
      </w:r>
    </w:p>
    <w:p w:rsidR="00D073F4" w:rsidRDefault="00D073F4" w:rsidP="00D073F4">
      <w:pPr>
        <w:pStyle w:val="Default"/>
        <w:ind w:firstLine="567"/>
        <w:jc w:val="both"/>
      </w:pPr>
      <w:r>
        <w:lastRenderedPageBreak/>
        <w:t xml:space="preserve">4.4. Для участия в Конкурсе необходимо </w:t>
      </w:r>
      <w:r>
        <w:rPr>
          <w:b/>
        </w:rPr>
        <w:t xml:space="preserve">до 10 апреля 2020 года </w:t>
      </w:r>
      <w:r>
        <w:t xml:space="preserve">(начало приема 02 марта 2020 года) прислать на адрес </w:t>
      </w:r>
      <w:proofErr w:type="spellStart"/>
      <w:r w:rsidR="00B638FD">
        <w:rPr>
          <w:color w:val="1F497D" w:themeColor="text2"/>
          <w:lang w:val="en-US"/>
        </w:rPr>
        <w:t>konkurs</w:t>
      </w:r>
      <w:proofErr w:type="spellEnd"/>
      <w:r w:rsidR="00B638FD">
        <w:rPr>
          <w:color w:val="1F497D" w:themeColor="text2"/>
        </w:rPr>
        <w:t>-20@</w:t>
      </w:r>
      <w:r w:rsidR="00B638FD">
        <w:rPr>
          <w:color w:val="1F497D" w:themeColor="text2"/>
          <w:lang w:val="en-US"/>
        </w:rPr>
        <w:t>mail</w:t>
      </w:r>
      <w:r w:rsidR="00B638FD">
        <w:rPr>
          <w:color w:val="1F497D" w:themeColor="text2"/>
        </w:rPr>
        <w:t>.</w:t>
      </w:r>
      <w:proofErr w:type="spellStart"/>
      <w:r w:rsidR="00B638FD">
        <w:rPr>
          <w:color w:val="1F497D" w:themeColor="text2"/>
          <w:lang w:val="en-US"/>
        </w:rPr>
        <w:t>ru</w:t>
      </w:r>
      <w:proofErr w:type="spellEnd"/>
      <w:r w:rsidR="00B638FD">
        <w:t xml:space="preserve"> </w:t>
      </w:r>
      <w:bookmarkStart w:id="0" w:name="_GoBack"/>
      <w:bookmarkEnd w:id="0"/>
      <w:r>
        <w:t xml:space="preserve">с пометкой «Конкурс </w:t>
      </w:r>
      <w:proofErr w:type="spellStart"/>
      <w:r>
        <w:t>буктрейлеров</w:t>
      </w:r>
      <w:proofErr w:type="spellEnd"/>
      <w:r>
        <w:t>»:</w:t>
      </w:r>
    </w:p>
    <w:p w:rsidR="00D073F4" w:rsidRDefault="00D073F4" w:rsidP="00D073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заявку на участие (приложение 1.1);</w:t>
      </w:r>
    </w:p>
    <w:p w:rsidR="00D073F4" w:rsidRDefault="00D073F4" w:rsidP="00D073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работу. </w:t>
      </w:r>
    </w:p>
    <w:p w:rsidR="00D073F4" w:rsidRDefault="00D073F4" w:rsidP="00D073F4">
      <w:pPr>
        <w:pStyle w:val="Default"/>
        <w:ind w:firstLine="567"/>
        <w:jc w:val="center"/>
      </w:pPr>
      <w:r>
        <w:rPr>
          <w:b/>
          <w:bCs/>
        </w:rPr>
        <w:t>5. ОСНОВНЫЕ ТРЕБОВАНИЯ К РАБОТАМ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5.1. </w:t>
      </w:r>
      <w:proofErr w:type="spellStart"/>
      <w:r>
        <w:t>Буктрейлеры</w:t>
      </w:r>
      <w:proofErr w:type="spellEnd"/>
      <w:r>
        <w:t xml:space="preserve"> создаются по книгам (произведениям) чувашских, татарских и мордовских авторов.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5.2. Принимаются видеоролики, слайд-шоу или комбинированные электронные ресурсы.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5.3. Видеосюжеты могут сопровождаться звуковой дорожкой или титрами.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5.4. Продолжительность </w:t>
      </w:r>
      <w:proofErr w:type="spellStart"/>
      <w:r>
        <w:t>буктрейлера</w:t>
      </w:r>
      <w:proofErr w:type="spellEnd"/>
      <w:r>
        <w:t xml:space="preserve"> – до 4-х минут.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5.5. Обязательным требованием к созданию </w:t>
      </w:r>
      <w:proofErr w:type="spellStart"/>
      <w:r>
        <w:t>буктрейлера</w:t>
      </w:r>
      <w:proofErr w:type="spellEnd"/>
      <w:r>
        <w:t xml:space="preserve"> является упоминание в нем автора и названия книги.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5.6. Участники гарантируют представление на Конкурс авторской работы. При обнаружении плагиата участник исключается из числа конкурсантов. </w:t>
      </w:r>
    </w:p>
    <w:p w:rsidR="00D073F4" w:rsidRDefault="00D073F4" w:rsidP="00D073F4">
      <w:pPr>
        <w:pStyle w:val="Default"/>
        <w:ind w:firstLine="567"/>
        <w:jc w:val="both"/>
        <w:rPr>
          <w:color w:val="auto"/>
        </w:rPr>
      </w:pPr>
      <w:r>
        <w:t xml:space="preserve">5.7. </w:t>
      </w:r>
      <w:r>
        <w:rPr>
          <w:color w:val="auto"/>
        </w:rPr>
        <w:t>Конкурсные работы должны:</w:t>
      </w:r>
    </w:p>
    <w:p w:rsidR="00D073F4" w:rsidRDefault="00D073F4" w:rsidP="00D073F4">
      <w:pPr>
        <w:pStyle w:val="Default"/>
        <w:ind w:firstLine="567"/>
        <w:jc w:val="both"/>
        <w:rPr>
          <w:color w:val="auto"/>
        </w:rPr>
      </w:pPr>
      <w:proofErr w:type="gramStart"/>
      <w:r>
        <w:t>–</w:t>
      </w:r>
      <w:r>
        <w:rPr>
          <w:color w:val="auto"/>
        </w:rPr>
        <w:t xml:space="preserve"> содержать </w:t>
      </w:r>
      <w:r>
        <w:rPr>
          <w:i/>
          <w:iCs/>
          <w:color w:val="auto"/>
        </w:rPr>
        <w:t xml:space="preserve">титульный лист </w:t>
      </w:r>
      <w:r>
        <w:rPr>
          <w:color w:val="auto"/>
        </w:rPr>
        <w:t>с указанием наименования ОО, класса, ФИО автора (полностью) либо участников авторского коллектива, ФИО</w:t>
      </w:r>
      <w:r>
        <w:rPr>
          <w:i/>
          <w:iCs/>
          <w:color w:val="auto"/>
        </w:rPr>
        <w:t xml:space="preserve"> </w:t>
      </w:r>
      <w:r>
        <w:rPr>
          <w:iCs/>
          <w:color w:val="auto"/>
        </w:rPr>
        <w:t xml:space="preserve">руководителя </w:t>
      </w:r>
      <w:r>
        <w:rPr>
          <w:color w:val="auto"/>
        </w:rPr>
        <w:t>(полностью)</w:t>
      </w:r>
      <w:r>
        <w:rPr>
          <w:iCs/>
          <w:color w:val="auto"/>
        </w:rPr>
        <w:t xml:space="preserve">, </w:t>
      </w:r>
      <w:r>
        <w:rPr>
          <w:i/>
          <w:iCs/>
          <w:color w:val="auto"/>
        </w:rPr>
        <w:t xml:space="preserve">список использованных источников </w:t>
      </w:r>
      <w:r>
        <w:rPr>
          <w:color w:val="auto"/>
        </w:rPr>
        <w:t>(перечень использованной литературы, Интернет-ресурсов, фильмов, музыкальных фрагментов и т.д.).</w:t>
      </w:r>
      <w:proofErr w:type="gramEnd"/>
    </w:p>
    <w:p w:rsidR="00D073F4" w:rsidRDefault="00D073F4" w:rsidP="00D073F4">
      <w:pPr>
        <w:pStyle w:val="Default"/>
        <w:ind w:firstLine="567"/>
        <w:jc w:val="both"/>
      </w:pPr>
    </w:p>
    <w:p w:rsidR="00D073F4" w:rsidRDefault="00D073F4" w:rsidP="00D073F4">
      <w:pPr>
        <w:pStyle w:val="Default"/>
        <w:ind w:firstLine="567"/>
        <w:jc w:val="center"/>
      </w:pPr>
      <w:r>
        <w:rPr>
          <w:b/>
          <w:bCs/>
        </w:rPr>
        <w:t>6. КРИТЕРИИ ОЦЕНКИ БУКТРЕЙЛЕРОВ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6.1. Жюри определяет победителей Конкурса и оценивает работы по следующим критериям: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– информативность, полнота раскрытия темы;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– оригинальность содержания и формы работы; </w:t>
      </w:r>
    </w:p>
    <w:p w:rsidR="00D073F4" w:rsidRDefault="00D073F4" w:rsidP="00D073F4">
      <w:pPr>
        <w:pStyle w:val="Default"/>
        <w:ind w:firstLine="567"/>
      </w:pPr>
      <w:r>
        <w:t xml:space="preserve">– отражение идеи произведения; </w:t>
      </w:r>
    </w:p>
    <w:p w:rsidR="00D073F4" w:rsidRDefault="00D073F4" w:rsidP="00D073F4">
      <w:pPr>
        <w:pStyle w:val="Default"/>
        <w:ind w:firstLine="567"/>
      </w:pPr>
      <w:r>
        <w:t xml:space="preserve">– техническая сложность исполнения работы;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– творческий подход к созданию </w:t>
      </w:r>
      <w:proofErr w:type="spellStart"/>
      <w:r>
        <w:t>буктрейлера</w:t>
      </w:r>
      <w:proofErr w:type="spellEnd"/>
      <w:r>
        <w:t xml:space="preserve">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– эстетика оформления и дизайн;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– органичность сочетания видеоряда, звукового сопровождения и содержания книги; 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– эмоциональное воздействие. </w:t>
      </w:r>
    </w:p>
    <w:p w:rsidR="00D073F4" w:rsidRDefault="00D073F4" w:rsidP="00D073F4">
      <w:pPr>
        <w:pStyle w:val="1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Победители определяются по сумме набранных баллов по каждому критерию. Максимальное количество баллов по одному критерию – 5.</w:t>
      </w:r>
    </w:p>
    <w:p w:rsidR="00D073F4" w:rsidRDefault="00D073F4" w:rsidP="00D073F4">
      <w:pPr>
        <w:pStyle w:val="Default"/>
        <w:ind w:firstLine="567"/>
      </w:pPr>
      <w:r>
        <w:t xml:space="preserve">6.2. Решение жюри является окончательным и пересмотру не подлежит. </w:t>
      </w:r>
    </w:p>
    <w:p w:rsidR="00D073F4" w:rsidRDefault="00D073F4" w:rsidP="00D073F4">
      <w:pPr>
        <w:pStyle w:val="1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73F4" w:rsidRDefault="00D073F4" w:rsidP="00D073F4">
      <w:pPr>
        <w:pStyle w:val="Default"/>
        <w:ind w:firstLine="567"/>
        <w:jc w:val="center"/>
      </w:pPr>
      <w:r>
        <w:rPr>
          <w:b/>
          <w:bCs/>
        </w:rPr>
        <w:t>7. ПОДВЕДЕНИЕ ИТОГОВ КОНКУРСА</w:t>
      </w:r>
    </w:p>
    <w:p w:rsidR="00D073F4" w:rsidRDefault="00D073F4" w:rsidP="00D073F4">
      <w:pPr>
        <w:pStyle w:val="Default"/>
        <w:ind w:firstLine="567"/>
        <w:jc w:val="both"/>
      </w:pPr>
      <w:r>
        <w:t>7.1. Каждый участник получает сертификат от организатора Конкурса – БУ ЧР ДПО «Чувашский республиканский институт образования» Минобразования Чувашии.</w:t>
      </w:r>
    </w:p>
    <w:p w:rsidR="00D073F4" w:rsidRDefault="00D073F4" w:rsidP="00D073F4">
      <w:pPr>
        <w:pStyle w:val="Default"/>
        <w:ind w:firstLine="567"/>
        <w:jc w:val="both"/>
      </w:pPr>
      <w:r>
        <w:t xml:space="preserve">7.2. Победители и призёры по возрастным группам награждаются дипломами БУ ЧР ДПО «Чувашский республиканский институт образования» Минобразования Чувашии. </w:t>
      </w:r>
    </w:p>
    <w:p w:rsidR="00D073F4" w:rsidRDefault="00D073F4" w:rsidP="00D073F4">
      <w:pPr>
        <w:pStyle w:val="Default"/>
        <w:ind w:firstLine="567"/>
        <w:jc w:val="center"/>
        <w:rPr>
          <w:b/>
        </w:rPr>
      </w:pPr>
    </w:p>
    <w:p w:rsidR="00D073F4" w:rsidRDefault="00D073F4" w:rsidP="00D073F4">
      <w:pPr>
        <w:pStyle w:val="Default"/>
        <w:ind w:firstLine="567"/>
        <w:jc w:val="center"/>
        <w:rPr>
          <w:b/>
        </w:rPr>
      </w:pPr>
      <w:r>
        <w:rPr>
          <w:b/>
        </w:rPr>
        <w:t>8. АДРЕС ОРГКОМИТЕТА</w:t>
      </w:r>
    </w:p>
    <w:p w:rsidR="00D073F4" w:rsidRDefault="00D073F4" w:rsidP="00D073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оргкомитета: г. Чебоксары, пр. М. Горького, д.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204. БУ ЧР ДПО «Чувашский республиканский институт образования» Минобразования Чувашии, кафедра этнокультурного образования (каб.204).</w:t>
      </w:r>
    </w:p>
    <w:p w:rsidR="00EC17C1" w:rsidRPr="001F5018" w:rsidRDefault="00D073F4" w:rsidP="00206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(8352) 58-47-19. </w:t>
      </w:r>
    </w:p>
    <w:sectPr w:rsidR="00EC17C1" w:rsidRPr="001F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E5"/>
    <w:rsid w:val="001F5018"/>
    <w:rsid w:val="0020621B"/>
    <w:rsid w:val="003000E5"/>
    <w:rsid w:val="00664145"/>
    <w:rsid w:val="006E70D2"/>
    <w:rsid w:val="007C3605"/>
    <w:rsid w:val="009116A5"/>
    <w:rsid w:val="0091483A"/>
    <w:rsid w:val="009B63CB"/>
    <w:rsid w:val="00B638FD"/>
    <w:rsid w:val="00B84C07"/>
    <w:rsid w:val="00D073F4"/>
    <w:rsid w:val="00D43F3A"/>
    <w:rsid w:val="00E40477"/>
    <w:rsid w:val="00EB7721"/>
    <w:rsid w:val="00F4540A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43F3A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B63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5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43F3A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B63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5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Герм. Петрова</dc:creator>
  <cp:lastModifiedBy>Людмила Герм. Петрова</cp:lastModifiedBy>
  <cp:revision>13</cp:revision>
  <dcterms:created xsi:type="dcterms:W3CDTF">2020-01-27T13:17:00Z</dcterms:created>
  <dcterms:modified xsi:type="dcterms:W3CDTF">2020-01-29T12:36:00Z</dcterms:modified>
</cp:coreProperties>
</file>